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41A37" w14:textId="77777777" w:rsidR="00F83D9F" w:rsidRPr="00DE4D2D" w:rsidRDefault="00F83D9F" w:rsidP="00F83D9F">
      <w:pPr>
        <w:pStyle w:val="NormalWeb"/>
        <w:spacing w:before="0" w:beforeAutospacing="0" w:after="0" w:afterAutospacing="0"/>
        <w:rPr>
          <w:b/>
          <w:sz w:val="32"/>
          <w:szCs w:val="32"/>
        </w:rPr>
      </w:pPr>
      <w:r w:rsidRPr="00DE4D2D">
        <w:rPr>
          <w:rFonts w:ascii="Arial" w:hAnsi="Arial" w:cs="Arial"/>
          <w:b/>
          <w:color w:val="000000"/>
          <w:sz w:val="32"/>
          <w:szCs w:val="32"/>
        </w:rPr>
        <w:t>Kvarteret Facklan</w:t>
      </w:r>
    </w:p>
    <w:p w14:paraId="370E85B3" w14:textId="77777777" w:rsidR="00DE4D2D" w:rsidRDefault="00DE4D2D" w:rsidP="00F83D9F">
      <w:pPr>
        <w:pStyle w:val="NormalWeb"/>
        <w:spacing w:before="0" w:beforeAutospacing="0" w:after="0" w:afterAutospacing="0"/>
        <w:rPr>
          <w:rFonts w:ascii="Arial" w:hAnsi="Arial" w:cs="Arial"/>
          <w:color w:val="000000"/>
        </w:rPr>
      </w:pPr>
    </w:p>
    <w:p w14:paraId="432BF613" w14:textId="77777777" w:rsidR="00F83D9F" w:rsidRDefault="00F83D9F" w:rsidP="00F83D9F">
      <w:pPr>
        <w:pStyle w:val="NormalWeb"/>
        <w:spacing w:before="0" w:beforeAutospacing="0" w:after="0" w:afterAutospacing="0"/>
      </w:pPr>
      <w:r>
        <w:rPr>
          <w:rFonts w:ascii="Arial" w:hAnsi="Arial" w:cs="Arial"/>
          <w:color w:val="000000"/>
        </w:rPr>
        <w:t xml:space="preserve">Som så många kvarter i staden har också Facklan förändrats genom åren. Bebyggelsen i kvarteret Facklan härrör till stora delar från 1880-talets byggrusch då många byggnader uppfördes i området. Dock stod fastigheten i hörnet Upplandsgatan/Rådmansgatan färdig redan 1876 och den byggdes på uppdrag av Gamla Arbetarebostadsföreningen som bildats några år tidigare. Fastigheten ligger indragen från Upplandsgatan och framför huset låg under många år en bensinstation vilket är svårt att tro idag. När huset byggdes, hade ännu inte stadsplanen för området spikas och uppenbarligen hade man först tänkt sig Upplandsgatan bredare än som sedan blev fallet. </w:t>
      </w:r>
    </w:p>
    <w:p w14:paraId="088C0CC6" w14:textId="77777777" w:rsidR="00F83D9F" w:rsidRDefault="00F83D9F" w:rsidP="00F83D9F"/>
    <w:p w14:paraId="7FD2C18C" w14:textId="77777777" w:rsidR="00F83D9F" w:rsidRDefault="00F83D9F" w:rsidP="00F83D9F">
      <w:pPr>
        <w:pStyle w:val="NormalWeb"/>
        <w:spacing w:before="0" w:beforeAutospacing="0" w:after="0" w:afterAutospacing="0"/>
      </w:pPr>
      <w:r>
        <w:rPr>
          <w:rFonts w:ascii="Arial" w:hAnsi="Arial" w:cs="Arial"/>
          <w:color w:val="000000"/>
        </w:rPr>
        <w:t xml:space="preserve">Strax intill, på Upplandsgatan 19, ligger ett bostadshus från 1887. Samtidigt som det uppfördes byggdes också ett stall inne på gården. Stallet byggdes 1916 om till bageri och försåg sedan grannarna i de närmaste kvarteren med nybakat bröd. Även på gården till grannhuset, Upplandsgatan 17, byggdes ett stort stall plats för inte mindre än 30 hästar. När hästarna började försvinna från Stockholms gator, byggdes lokalerna om till verkstäder. Karamellfabriken Kronan låg också här inne på gården och i gathuset låg deras butikslokal som fram till slutet av 1970-talet var i förbluffande fint ursprungligt skick. </w:t>
      </w:r>
    </w:p>
    <w:p w14:paraId="53580BD9" w14:textId="77777777" w:rsidR="00F83D9F" w:rsidRDefault="00F83D9F" w:rsidP="00F83D9F"/>
    <w:p w14:paraId="73CB6490" w14:textId="77777777" w:rsidR="00F83D9F" w:rsidRDefault="00F83D9F" w:rsidP="00F83D9F">
      <w:pPr>
        <w:pStyle w:val="NormalWeb"/>
        <w:spacing w:before="0" w:beforeAutospacing="0" w:after="0" w:afterAutospacing="0"/>
      </w:pPr>
      <w:r>
        <w:rPr>
          <w:rFonts w:ascii="Arial" w:hAnsi="Arial" w:cs="Arial"/>
          <w:color w:val="000000"/>
        </w:rPr>
        <w:t xml:space="preserve">På Tegnérgatan 38 uppfördes ett gat- och gårdshus i mitten av 1880-talet. Inne på gården låg först en cigarrfabrik, men från sekelskiftet 1900 S. F. Wahlströms korgfabrik. I slutet av 1930-talet revs gathuset och ersattes med ett modernt bostadshus efter ritningar av Ernst Grönwall. Den gamla fabriken byggdes om och här inreddes små enkelrum av föreningen Stockholms lärlingshem. Lärlingshemmet hade grundats i början av 1900-talet och hade till uppgift att bereda en hemliknande miljö till ynglingar från landsorten som kommit till staden för att lära sig ett yrke. </w:t>
      </w:r>
    </w:p>
    <w:p w14:paraId="5CDDD542" w14:textId="77777777" w:rsidR="00F83D9F" w:rsidRDefault="00F83D9F" w:rsidP="00F83D9F"/>
    <w:p w14:paraId="454B2303" w14:textId="77777777" w:rsidR="00DE4D2D" w:rsidRDefault="00DE4D2D" w:rsidP="00F83D9F"/>
    <w:p w14:paraId="6E8B025A" w14:textId="77777777" w:rsidR="00F83D9F" w:rsidRPr="00DE4D2D" w:rsidRDefault="00F83D9F" w:rsidP="00F83D9F">
      <w:pPr>
        <w:pStyle w:val="NormalWeb"/>
        <w:spacing w:before="0" w:beforeAutospacing="0" w:after="0" w:afterAutospacing="0"/>
        <w:rPr>
          <w:b/>
          <w:sz w:val="28"/>
          <w:szCs w:val="28"/>
        </w:rPr>
      </w:pPr>
      <w:r w:rsidRPr="00DE4D2D">
        <w:rPr>
          <w:rFonts w:ascii="Arial" w:hAnsi="Arial" w:cs="Arial"/>
          <w:b/>
          <w:color w:val="000000"/>
          <w:sz w:val="28"/>
          <w:szCs w:val="28"/>
        </w:rPr>
        <w:t>Facklan 10</w:t>
      </w:r>
    </w:p>
    <w:p w14:paraId="65E635D9" w14:textId="77777777" w:rsidR="00DE4D2D" w:rsidRDefault="00DE4D2D" w:rsidP="00F83D9F">
      <w:pPr>
        <w:pStyle w:val="NormalWeb"/>
        <w:spacing w:before="0" w:beforeAutospacing="0" w:after="0" w:afterAutospacing="0"/>
        <w:rPr>
          <w:rFonts w:ascii="Arial" w:hAnsi="Arial" w:cs="Arial"/>
          <w:color w:val="000000"/>
        </w:rPr>
      </w:pPr>
    </w:p>
    <w:p w14:paraId="4BACA91D" w14:textId="77777777" w:rsidR="00F83D9F" w:rsidRDefault="00F83D9F" w:rsidP="00F83D9F">
      <w:pPr>
        <w:pStyle w:val="NormalWeb"/>
        <w:spacing w:before="0" w:beforeAutospacing="0" w:after="0" w:afterAutospacing="0"/>
      </w:pPr>
      <w:r>
        <w:rPr>
          <w:rFonts w:ascii="Arial" w:hAnsi="Arial" w:cs="Arial"/>
          <w:color w:val="000000"/>
        </w:rPr>
        <w:t xml:space="preserve">Den sist bebyggda tomten i kvarteret Facklan kom att bli nr 10 och fastigheten uppfördes under åren 1897-1898 av byggherren och byggmästaren B. C. Carlsson efter ritningar av P. J. Lindblad. Lindblad hör dessvärre till den skara arkitekter vars värv aldrig dokumenterats i någon större utsträckning. Lindblad, som föddes 1851, torde i grunden ha varit murare och saknade formell arkitektutbildning. Han var produktiv och ritade ett 40-tal fastigheten på malmarna från 1895 fram till och med 1907 då han avled.    </w:t>
      </w:r>
    </w:p>
    <w:p w14:paraId="39E08ADD" w14:textId="77777777" w:rsidR="00F83D9F" w:rsidRDefault="00F83D9F" w:rsidP="00F83D9F"/>
    <w:p w14:paraId="763C0524" w14:textId="77777777" w:rsidR="00F83D9F" w:rsidRDefault="00F83D9F" w:rsidP="00F83D9F">
      <w:pPr>
        <w:pStyle w:val="NormalWeb"/>
        <w:spacing w:before="0" w:beforeAutospacing="0" w:after="0" w:afterAutospacing="0"/>
      </w:pPr>
      <w:r>
        <w:rPr>
          <w:rFonts w:ascii="Arial" w:hAnsi="Arial" w:cs="Arial"/>
          <w:color w:val="000000"/>
        </w:rPr>
        <w:t xml:space="preserve">Facklan 10 uppfördes som ett bostadshus i 5 våningar med två trapphus. På bottenvåningen inreddes en två- och en trerummare mot Västmannagatan och två butikslokaler med tillhörande bostadsrum åt Rådmansgatan. På övriga våningsplan en tre- och en femrummare mot Rådmansgatan och en två- och en trerummare mot Västmannagatan.    </w:t>
      </w:r>
    </w:p>
    <w:p w14:paraId="779E3381" w14:textId="77777777" w:rsidR="00F83D9F" w:rsidRDefault="00F83D9F" w:rsidP="00F83D9F"/>
    <w:p w14:paraId="0B2ADEC4" w14:textId="77777777" w:rsidR="00F83D9F" w:rsidRDefault="00F83D9F" w:rsidP="00F83D9F">
      <w:pPr>
        <w:pStyle w:val="NormalWeb"/>
        <w:spacing w:before="0" w:beforeAutospacing="0" w:after="0" w:afterAutospacing="0"/>
      </w:pPr>
      <w:r>
        <w:rPr>
          <w:rFonts w:ascii="Arial" w:hAnsi="Arial" w:cs="Arial"/>
          <w:color w:val="000000"/>
        </w:rPr>
        <w:t xml:space="preserve">Den stora hörnlägenheten planerades med 4 rum mot gatan och kök samt jungfrukammare åt gården. I hörnet låg salongen, pampigt inredd med en kakelugn på ömse sidor om ingången från hallen. Intill salongen en matsal med en större rektangulär kakelugn och dessutom fanns ett serveringsrum. Övriga lägenheter fick </w:t>
      </w:r>
      <w:r>
        <w:rPr>
          <w:rFonts w:ascii="Arial" w:hAnsi="Arial" w:cs="Arial"/>
          <w:color w:val="000000"/>
        </w:rPr>
        <w:lastRenderedPageBreak/>
        <w:t xml:space="preserve">en enklare inredning med två rum åt gatan samt kök och eventuellt också ett sovrum åt gården. Köken utrustades med vedspis, skafferi, kallvatten och slask. I anslutning till hallen placerades torrklosetten eftersom WC inte var tillåtet vid denna tid. I anslutning till hallar och passager inreddes ordentliga garderober. </w:t>
      </w:r>
    </w:p>
    <w:p w14:paraId="06B0C545" w14:textId="77777777" w:rsidR="00F83D9F" w:rsidRDefault="00F83D9F" w:rsidP="00F83D9F"/>
    <w:p w14:paraId="468CA728" w14:textId="77777777" w:rsidR="00F83D9F" w:rsidRDefault="00F83D9F" w:rsidP="00F83D9F">
      <w:pPr>
        <w:pStyle w:val="NormalWeb"/>
        <w:spacing w:before="0" w:beforeAutospacing="0" w:after="0" w:afterAutospacing="0"/>
      </w:pPr>
      <w:r>
        <w:rPr>
          <w:rFonts w:ascii="Arial" w:hAnsi="Arial" w:cs="Arial"/>
          <w:color w:val="000000"/>
        </w:rPr>
        <w:t>På 1930-talet började fastigheten bli omodern, ett öde som den delade med många andra från 1800-talets sista decennier. Under åren 1938-1939 genomfördes därför en omfattande ombyggnad vilket resulterade i ett modernt bostadshus i funkisskrud. För ritningarna svarade Berndt Lundahl. Lundahl föddes i Norrköping 1892 och utbildade sig vid Kungliga Tekniska högskolan varifrån han tog sin examen 1916. Bland hans verk märks en mängd bostadshus i Stockholm, framförallt på Kungsholmen och Södermalm, uppförda under 1930-talet.</w:t>
      </w:r>
    </w:p>
    <w:p w14:paraId="1CF58120" w14:textId="77777777" w:rsidR="00F83D9F" w:rsidRDefault="00F83D9F" w:rsidP="00F83D9F"/>
    <w:p w14:paraId="11676911" w14:textId="77777777" w:rsidR="00F83D9F" w:rsidRDefault="00F83D9F" w:rsidP="00F83D9F">
      <w:pPr>
        <w:pStyle w:val="NormalWeb"/>
        <w:spacing w:before="0" w:beforeAutospacing="0" w:after="0" w:afterAutospacing="0"/>
      </w:pPr>
      <w:r>
        <w:rPr>
          <w:rFonts w:ascii="Arial" w:hAnsi="Arial" w:cs="Arial"/>
          <w:color w:val="000000"/>
        </w:rPr>
        <w:t>1939 års version av Facklan 10 skiljer sig markant från 1898 års. Förutom helt nya lägenhetsplaner, befriades fasaden från alla ornament för att anpassas till funkiserans arkitekturideal. På bottenvåningen inreddes butiker samt några mindre lägenheter och på övriga våningsplan lägenheter om 1-4 rum och kök med moderna badrum och kök, centralvärme och naturligtvis också kopplade fönster. Kakelugnar, stuckaturer och annan inredning kastades ut och antagligen härstammar merparten av alla snickerier som finns i fastigheten idag från 1930-talets ombyggnad, precis som fönsterbänkarnas marmorskivor och fiskbensparketterna.</w:t>
      </w:r>
    </w:p>
    <w:p w14:paraId="47366CBE" w14:textId="77777777" w:rsidR="00F83D9F" w:rsidRDefault="00F83D9F" w:rsidP="00F83D9F"/>
    <w:p w14:paraId="0DF69E60" w14:textId="77777777" w:rsidR="00F83D9F" w:rsidRPr="00DE4D2D" w:rsidRDefault="00F83D9F" w:rsidP="00F83D9F">
      <w:pPr>
        <w:pStyle w:val="NormalWeb"/>
        <w:spacing w:before="0" w:beforeAutospacing="0" w:after="0" w:afterAutospacing="0"/>
        <w:rPr>
          <w:b/>
          <w:i/>
        </w:rPr>
      </w:pPr>
      <w:r w:rsidRPr="00DE4D2D">
        <w:rPr>
          <w:rFonts w:ascii="Arial" w:hAnsi="Arial" w:cs="Arial"/>
          <w:b/>
          <w:i/>
          <w:color w:val="000000"/>
        </w:rPr>
        <w:t>Arkitektur</w:t>
      </w:r>
    </w:p>
    <w:p w14:paraId="49268B30" w14:textId="77777777" w:rsidR="00F83D9F" w:rsidRDefault="00F83D9F" w:rsidP="00F83D9F">
      <w:pPr>
        <w:pStyle w:val="NormalWeb"/>
        <w:spacing w:before="0" w:beforeAutospacing="0" w:after="0" w:afterAutospacing="0"/>
      </w:pPr>
      <w:r>
        <w:rPr>
          <w:rFonts w:ascii="Arial" w:hAnsi="Arial" w:cs="Arial"/>
          <w:color w:val="000000"/>
        </w:rPr>
        <w:t xml:space="preserve">Under 1890-talet domineras arkitekturen av diverse historiserande nystilar. Gotik, renässans, och barock blandas friskt och resultatet blir fantasifullt utformade byggnader med tinnar och torn och många dekorativa detaljer. Natursten blir ett vanligt inslag kring fönster och entréer samtidigt som den grova spritputsen blir populär. Fasaderna komponeras inte längre symmetriskt, utan får en friare uppbyggnad med en fönstersättning som avspeglar lägenheternas disposition. </w:t>
      </w:r>
    </w:p>
    <w:p w14:paraId="66B680C2" w14:textId="77777777" w:rsidR="00F83D9F" w:rsidRDefault="00F83D9F" w:rsidP="00F83D9F"/>
    <w:p w14:paraId="027687E5" w14:textId="77777777" w:rsidR="00F83D9F" w:rsidRDefault="00F83D9F" w:rsidP="00F83D9F">
      <w:pPr>
        <w:pStyle w:val="NormalWeb"/>
        <w:spacing w:before="0" w:beforeAutospacing="0" w:after="0" w:afterAutospacing="0"/>
      </w:pPr>
      <w:r>
        <w:rPr>
          <w:rFonts w:ascii="Arial" w:hAnsi="Arial" w:cs="Arial"/>
          <w:color w:val="000000"/>
        </w:rPr>
        <w:t>Facklan 10 hade ursprungligen en spritputsad fasad med naturstensdetaljer kring bottenvåningens fönster och vid portalen. Våning 2 tr markerades särskilt i fasaden genom segmentbågar ovanför fönstren. Våningsband delade in fasaden horisontellt vilket bidrog till att hålla samman det arkitektoniska uttrycket. Ett hörntorn med kupoltak bidrog också till fastighetens tidstypiska uttryck.</w:t>
      </w:r>
    </w:p>
    <w:p w14:paraId="18480182" w14:textId="77777777" w:rsidR="00F83D9F" w:rsidRDefault="00F83D9F" w:rsidP="00F83D9F"/>
    <w:p w14:paraId="1D6E9D3E" w14:textId="77777777" w:rsidR="00F83D9F" w:rsidRDefault="00F83D9F" w:rsidP="00F83D9F">
      <w:pPr>
        <w:pStyle w:val="NormalWeb"/>
        <w:spacing w:before="0" w:beforeAutospacing="0" w:after="0" w:afterAutospacing="0"/>
      </w:pPr>
      <w:r>
        <w:rPr>
          <w:rFonts w:ascii="Arial" w:hAnsi="Arial" w:cs="Arial"/>
          <w:color w:val="000000"/>
        </w:rPr>
        <w:t xml:space="preserve">I samband med 1930-talets ombyggnad anpassades fasaden efter funktionalsmens ideal. Under denna era var det släta och odekorerade fasader som gällde och därför fick fastigheten en slät puts med markerade fönsteromfattningar. Entréernas portaler förenklades avsevärt och nya portar sattes in. </w:t>
      </w:r>
    </w:p>
    <w:p w14:paraId="379302CE" w14:textId="77777777" w:rsidR="00F83D9F" w:rsidRDefault="00F83D9F" w:rsidP="00F83D9F"/>
    <w:p w14:paraId="1DDF63EB" w14:textId="77777777" w:rsidR="00F83D9F" w:rsidRPr="00DE4D2D" w:rsidRDefault="00F83D9F" w:rsidP="00F83D9F">
      <w:pPr>
        <w:pStyle w:val="NormalWeb"/>
        <w:spacing w:before="0" w:beforeAutospacing="0" w:after="0" w:afterAutospacing="0"/>
        <w:rPr>
          <w:b/>
          <w:i/>
        </w:rPr>
      </w:pPr>
      <w:r w:rsidRPr="00DE4D2D">
        <w:rPr>
          <w:rFonts w:ascii="Arial" w:hAnsi="Arial" w:cs="Arial"/>
          <w:b/>
          <w:i/>
          <w:color w:val="000000"/>
        </w:rPr>
        <w:t>Ombyggnader</w:t>
      </w:r>
    </w:p>
    <w:p w14:paraId="1E08E200" w14:textId="77777777" w:rsidR="00F83D9F" w:rsidRDefault="00F83D9F" w:rsidP="00F83D9F">
      <w:pPr>
        <w:pStyle w:val="NormalWeb"/>
        <w:spacing w:before="0" w:beforeAutospacing="0" w:after="0" w:afterAutospacing="0"/>
      </w:pPr>
      <w:r>
        <w:rPr>
          <w:rFonts w:ascii="Arial" w:hAnsi="Arial" w:cs="Arial"/>
          <w:color w:val="000000"/>
        </w:rPr>
        <w:t xml:space="preserve">Efter 1930-talets genomgripande ombyggnad har fastigheten bara genomgått mindre förändringar. År 2003 sattes balkonger upp på gårdsfasaden och året därpå stod 3 nyinredda vindsvåningar färdiga. </w:t>
      </w:r>
    </w:p>
    <w:p w14:paraId="55D2D33F" w14:textId="77777777" w:rsidR="00F83D9F" w:rsidRDefault="00F83D9F" w:rsidP="00F83D9F"/>
    <w:p w14:paraId="13FEE909" w14:textId="77777777" w:rsidR="00F83D9F" w:rsidRPr="00DE4D2D" w:rsidRDefault="00F83D9F" w:rsidP="00F83D9F">
      <w:pPr>
        <w:pStyle w:val="NormalWeb"/>
        <w:spacing w:before="0" w:beforeAutospacing="0" w:after="0" w:afterAutospacing="0"/>
        <w:rPr>
          <w:b/>
          <w:i/>
        </w:rPr>
      </w:pPr>
      <w:r w:rsidRPr="00DE4D2D">
        <w:rPr>
          <w:rFonts w:ascii="Arial" w:hAnsi="Arial" w:cs="Arial"/>
          <w:b/>
          <w:i/>
          <w:color w:val="000000"/>
        </w:rPr>
        <w:t>Kvalitéer</w:t>
      </w:r>
    </w:p>
    <w:p w14:paraId="353ECD3F" w14:textId="77777777" w:rsidR="00F83D9F" w:rsidRDefault="00F83D9F" w:rsidP="00F83D9F">
      <w:pPr>
        <w:pStyle w:val="NormalWeb"/>
        <w:spacing w:before="0" w:beforeAutospacing="0" w:after="0" w:afterAutospacing="0"/>
      </w:pPr>
      <w:r>
        <w:rPr>
          <w:rFonts w:ascii="Arial" w:hAnsi="Arial" w:cs="Arial"/>
          <w:color w:val="000000"/>
        </w:rPr>
        <w:t xml:space="preserve">Under 1930-talet byggdes en hel del hus i Stockholm om för att möta de nya krav på komfort som hyresgästerna efterfrågade. Samtidigt var det kärva tider och den högre standarden gjorde att hyrorna gick upp vilket fick till följd att många lägenheter </w:t>
      </w:r>
      <w:r>
        <w:rPr>
          <w:rFonts w:ascii="Arial" w:hAnsi="Arial" w:cs="Arial"/>
          <w:color w:val="000000"/>
        </w:rPr>
        <w:lastRenderedPageBreak/>
        <w:t xml:space="preserve">delades upp i mindre. Facklan 10 är ett fint exempel på en konsekvent genomförd ombyggnad  av ett 1890-talshus. Även om man kan beklaga att ombyggnaden gjordes så pass hårdhänt, går det inte förneka att resultatet blev fina funkislägenheter med en mycket generös takhöjd och många trevliga detaljer. Platsbyggda kök, fiskbensparketter, fönsterbänkar i sten och strama snickerier är exempel på sådant. Att fastigheten inte genomgått några större förändringar sedan dess och snart stått 80 år i funkisskrud gör ombyggnaden värdefull och väl värd att bevaras. </w:t>
      </w:r>
    </w:p>
    <w:p w14:paraId="4554AE99" w14:textId="77777777" w:rsidR="00F83D9F" w:rsidRDefault="00F83D9F" w:rsidP="00F83D9F"/>
    <w:p w14:paraId="5CBAECB6" w14:textId="77777777" w:rsidR="00DE4D2D" w:rsidRDefault="00DE4D2D" w:rsidP="00F83D9F"/>
    <w:p w14:paraId="0A17E6C0" w14:textId="20D28BD4" w:rsidR="00F83D9F" w:rsidRPr="00DE4D2D" w:rsidRDefault="00F83D9F" w:rsidP="00F83D9F">
      <w:pPr>
        <w:pStyle w:val="NormalWeb"/>
        <w:spacing w:before="0" w:beforeAutospacing="0" w:after="0" w:afterAutospacing="0"/>
        <w:rPr>
          <w:i/>
        </w:rPr>
      </w:pPr>
      <w:r w:rsidRPr="00DE4D2D">
        <w:rPr>
          <w:rFonts w:ascii="Arial" w:hAnsi="Arial" w:cs="Arial"/>
          <w:i/>
          <w:color w:val="000000"/>
        </w:rPr>
        <w:t>Ett urval av de boende i fastigheten 1901</w:t>
      </w:r>
      <w:r w:rsidR="00FA760A">
        <w:rPr>
          <w:rFonts w:ascii="Arial" w:hAnsi="Arial" w:cs="Arial"/>
          <w:i/>
          <w:color w:val="000000"/>
        </w:rPr>
        <w:t>:</w:t>
      </w:r>
      <w:bookmarkStart w:id="0" w:name="_GoBack"/>
      <w:bookmarkEnd w:id="0"/>
    </w:p>
    <w:p w14:paraId="51FC050D" w14:textId="77777777" w:rsidR="00DE4D2D" w:rsidRDefault="00DE4D2D" w:rsidP="00F83D9F">
      <w:pPr>
        <w:pStyle w:val="NormalWeb"/>
        <w:spacing w:before="0" w:beforeAutospacing="0" w:after="0" w:afterAutospacing="0"/>
        <w:rPr>
          <w:rFonts w:ascii="Arial" w:hAnsi="Arial" w:cs="Arial"/>
          <w:color w:val="000000"/>
        </w:rPr>
      </w:pPr>
    </w:p>
    <w:p w14:paraId="4C5AB17E" w14:textId="77777777" w:rsidR="00F83D9F" w:rsidRDefault="00F83D9F" w:rsidP="00F83D9F">
      <w:pPr>
        <w:pStyle w:val="NormalWeb"/>
        <w:spacing w:before="0" w:beforeAutospacing="0" w:after="0" w:afterAutospacing="0"/>
      </w:pPr>
      <w:r>
        <w:rPr>
          <w:rFonts w:ascii="Arial" w:hAnsi="Arial" w:cs="Arial"/>
          <w:color w:val="000000"/>
        </w:rPr>
        <w:t>Bärsell E M, Barnmorska</w:t>
      </w:r>
    </w:p>
    <w:p w14:paraId="4E580C95" w14:textId="77777777" w:rsidR="00F83D9F" w:rsidRDefault="00F83D9F" w:rsidP="00F83D9F">
      <w:pPr>
        <w:pStyle w:val="NormalWeb"/>
        <w:spacing w:before="0" w:beforeAutospacing="0" w:after="0" w:afterAutospacing="0"/>
      </w:pPr>
      <w:r>
        <w:rPr>
          <w:rFonts w:ascii="Arial" w:hAnsi="Arial" w:cs="Arial"/>
          <w:color w:val="000000"/>
        </w:rPr>
        <w:t>Erdman M, Fru</w:t>
      </w:r>
    </w:p>
    <w:p w14:paraId="22E799DB" w14:textId="77777777" w:rsidR="00F83D9F" w:rsidRDefault="00F83D9F" w:rsidP="00F83D9F">
      <w:pPr>
        <w:pStyle w:val="NormalWeb"/>
        <w:spacing w:before="0" w:beforeAutospacing="0" w:after="0" w:afterAutospacing="0"/>
      </w:pPr>
      <w:r>
        <w:rPr>
          <w:rFonts w:ascii="Arial" w:hAnsi="Arial" w:cs="Arial"/>
          <w:color w:val="000000"/>
        </w:rPr>
        <w:t>Eriksson J E, Bagare</w:t>
      </w:r>
    </w:p>
    <w:p w14:paraId="2A06255A" w14:textId="77777777" w:rsidR="00F83D9F" w:rsidRDefault="00F83D9F" w:rsidP="00F83D9F">
      <w:pPr>
        <w:pStyle w:val="NormalWeb"/>
        <w:spacing w:before="0" w:beforeAutospacing="0" w:after="0" w:afterAutospacing="0"/>
      </w:pPr>
      <w:r>
        <w:rPr>
          <w:rFonts w:ascii="Arial" w:hAnsi="Arial" w:cs="Arial"/>
          <w:color w:val="000000"/>
        </w:rPr>
        <w:t>Gjörcke J I A, Lokomobilförare</w:t>
      </w:r>
    </w:p>
    <w:p w14:paraId="48D3A96A" w14:textId="77777777" w:rsidR="00F83D9F" w:rsidRDefault="00F83D9F" w:rsidP="00F83D9F">
      <w:pPr>
        <w:pStyle w:val="NormalWeb"/>
        <w:spacing w:before="0" w:beforeAutospacing="0" w:after="0" w:afterAutospacing="0"/>
      </w:pPr>
      <w:r>
        <w:rPr>
          <w:rFonts w:ascii="Arial" w:hAnsi="Arial" w:cs="Arial"/>
          <w:color w:val="000000"/>
        </w:rPr>
        <w:t>Göransson C G, Kamrer</w:t>
      </w:r>
    </w:p>
    <w:p w14:paraId="7B17186D" w14:textId="77777777" w:rsidR="00F83D9F" w:rsidRDefault="00F83D9F" w:rsidP="00F83D9F">
      <w:pPr>
        <w:pStyle w:val="NormalWeb"/>
        <w:spacing w:before="0" w:beforeAutospacing="0" w:after="0" w:afterAutospacing="0"/>
      </w:pPr>
      <w:r>
        <w:rPr>
          <w:rFonts w:ascii="Arial" w:hAnsi="Arial" w:cs="Arial"/>
          <w:color w:val="000000"/>
        </w:rPr>
        <w:t>Hille E, Fru</w:t>
      </w:r>
    </w:p>
    <w:p w14:paraId="40111465" w14:textId="77777777" w:rsidR="00F83D9F" w:rsidRDefault="00F83D9F" w:rsidP="00F83D9F">
      <w:pPr>
        <w:pStyle w:val="NormalWeb"/>
        <w:spacing w:before="0" w:beforeAutospacing="0" w:after="0" w:afterAutospacing="0"/>
      </w:pPr>
      <w:r>
        <w:rPr>
          <w:rFonts w:ascii="Arial" w:hAnsi="Arial" w:cs="Arial"/>
          <w:color w:val="000000"/>
        </w:rPr>
        <w:t>Johansson C J, Bokförläggarbiträde</w:t>
      </w:r>
    </w:p>
    <w:p w14:paraId="6A4837D6" w14:textId="77777777" w:rsidR="00F83D9F" w:rsidRDefault="00F83D9F" w:rsidP="00F83D9F">
      <w:pPr>
        <w:pStyle w:val="NormalWeb"/>
        <w:spacing w:before="0" w:beforeAutospacing="0" w:after="0" w:afterAutospacing="0"/>
      </w:pPr>
      <w:r>
        <w:rPr>
          <w:rFonts w:ascii="Arial" w:hAnsi="Arial" w:cs="Arial"/>
          <w:color w:val="000000"/>
        </w:rPr>
        <w:t>Johnson J A, Bokhållare</w:t>
      </w:r>
    </w:p>
    <w:p w14:paraId="6F930214" w14:textId="77777777" w:rsidR="00F83D9F" w:rsidRDefault="00F83D9F" w:rsidP="00F83D9F">
      <w:pPr>
        <w:pStyle w:val="NormalWeb"/>
        <w:spacing w:before="0" w:beforeAutospacing="0" w:after="0" w:afterAutospacing="0"/>
      </w:pPr>
      <w:r>
        <w:rPr>
          <w:rFonts w:ascii="Arial" w:hAnsi="Arial" w:cs="Arial"/>
          <w:color w:val="000000"/>
        </w:rPr>
        <w:t>Karlberg J, Bokhållare</w:t>
      </w:r>
    </w:p>
    <w:p w14:paraId="75C3A456" w14:textId="77777777" w:rsidR="00F83D9F" w:rsidRDefault="00F83D9F" w:rsidP="00F83D9F">
      <w:pPr>
        <w:pStyle w:val="NormalWeb"/>
        <w:spacing w:before="0" w:beforeAutospacing="0" w:after="0" w:afterAutospacing="0"/>
      </w:pPr>
      <w:r>
        <w:rPr>
          <w:rFonts w:ascii="Arial" w:hAnsi="Arial" w:cs="Arial"/>
          <w:color w:val="000000"/>
        </w:rPr>
        <w:t>Karstorp C C, Enkefru</w:t>
      </w:r>
    </w:p>
    <w:p w14:paraId="6D8466CF" w14:textId="77777777" w:rsidR="00F83D9F" w:rsidRDefault="00F83D9F" w:rsidP="00F83D9F">
      <w:pPr>
        <w:pStyle w:val="NormalWeb"/>
        <w:spacing w:before="0" w:beforeAutospacing="0" w:after="0" w:afterAutospacing="0"/>
      </w:pPr>
      <w:r>
        <w:rPr>
          <w:rFonts w:ascii="Arial" w:hAnsi="Arial" w:cs="Arial"/>
          <w:color w:val="000000"/>
        </w:rPr>
        <w:t>Kullberg K, Agent</w:t>
      </w:r>
    </w:p>
    <w:p w14:paraId="0B68FEE0" w14:textId="77777777" w:rsidR="00F83D9F" w:rsidRDefault="00F83D9F" w:rsidP="00F83D9F">
      <w:pPr>
        <w:pStyle w:val="NormalWeb"/>
        <w:spacing w:before="0" w:beforeAutospacing="0" w:after="0" w:afterAutospacing="0"/>
      </w:pPr>
      <w:r>
        <w:rPr>
          <w:rFonts w:ascii="Arial" w:hAnsi="Arial" w:cs="Arial"/>
          <w:color w:val="000000"/>
        </w:rPr>
        <w:t>Lindmark B J, Lokomobilförare</w:t>
      </w:r>
    </w:p>
    <w:p w14:paraId="56068B99" w14:textId="77777777" w:rsidR="00F83D9F" w:rsidRDefault="00F83D9F" w:rsidP="00F83D9F">
      <w:pPr>
        <w:pStyle w:val="NormalWeb"/>
        <w:spacing w:before="0" w:beforeAutospacing="0" w:after="0" w:afterAutospacing="0"/>
      </w:pPr>
      <w:r>
        <w:rPr>
          <w:rFonts w:ascii="Arial" w:hAnsi="Arial" w:cs="Arial"/>
          <w:color w:val="000000"/>
        </w:rPr>
        <w:t>Nilsson C, Handlare</w:t>
      </w:r>
    </w:p>
    <w:p w14:paraId="54265D93" w14:textId="77777777" w:rsidR="00F83D9F" w:rsidRDefault="00F83D9F" w:rsidP="00F83D9F">
      <w:pPr>
        <w:pStyle w:val="NormalWeb"/>
        <w:spacing w:before="0" w:beforeAutospacing="0" w:after="0" w:afterAutospacing="0"/>
      </w:pPr>
      <w:r>
        <w:rPr>
          <w:rFonts w:ascii="Arial" w:hAnsi="Arial" w:cs="Arial"/>
          <w:color w:val="000000"/>
        </w:rPr>
        <w:t>Olsson O J, Fröken</w:t>
      </w:r>
    </w:p>
    <w:p w14:paraId="5EE0A6F1" w14:textId="77777777" w:rsidR="00F83D9F" w:rsidRPr="00F83D9F" w:rsidRDefault="00F83D9F" w:rsidP="00F83D9F">
      <w:pPr>
        <w:pStyle w:val="NormalWeb"/>
        <w:spacing w:before="0" w:beforeAutospacing="0" w:after="0" w:afterAutospacing="0"/>
        <w:rPr>
          <w:lang w:val="en-GB"/>
        </w:rPr>
      </w:pPr>
      <w:r w:rsidRPr="00F83D9F">
        <w:rPr>
          <w:rFonts w:ascii="Arial" w:hAnsi="Arial" w:cs="Arial"/>
          <w:color w:val="000000"/>
          <w:lang w:val="en-GB"/>
        </w:rPr>
        <w:t>Rosell C A, Postexpeditör</w:t>
      </w:r>
    </w:p>
    <w:p w14:paraId="6B7163E2" w14:textId="77777777" w:rsidR="00F83D9F" w:rsidRPr="00F83D9F" w:rsidRDefault="00F83D9F" w:rsidP="00F83D9F">
      <w:pPr>
        <w:pStyle w:val="NormalWeb"/>
        <w:spacing w:before="0" w:beforeAutospacing="0" w:after="0" w:afterAutospacing="0"/>
        <w:rPr>
          <w:lang w:val="en-GB"/>
        </w:rPr>
      </w:pPr>
      <w:r w:rsidRPr="00F83D9F">
        <w:rPr>
          <w:rFonts w:ascii="Arial" w:hAnsi="Arial" w:cs="Arial"/>
          <w:color w:val="000000"/>
          <w:lang w:val="en-GB"/>
        </w:rPr>
        <w:t>Rydberg G F, Revisor</w:t>
      </w:r>
    </w:p>
    <w:p w14:paraId="7811CA5C" w14:textId="77777777" w:rsidR="00F83D9F" w:rsidRDefault="00F83D9F" w:rsidP="00F83D9F">
      <w:pPr>
        <w:pStyle w:val="NormalWeb"/>
        <w:spacing w:before="0" w:beforeAutospacing="0" w:after="0" w:afterAutospacing="0"/>
      </w:pPr>
      <w:r>
        <w:rPr>
          <w:rFonts w:ascii="Arial" w:hAnsi="Arial" w:cs="Arial"/>
          <w:color w:val="000000"/>
        </w:rPr>
        <w:t>Seberg E, Fröken</w:t>
      </w:r>
    </w:p>
    <w:p w14:paraId="5D8D35F6" w14:textId="77777777" w:rsidR="00956E9D" w:rsidRDefault="00F83D9F" w:rsidP="00956E9D">
      <w:pPr>
        <w:pStyle w:val="NormalWeb"/>
        <w:spacing w:before="0" w:beforeAutospacing="0" w:after="0" w:afterAutospacing="0"/>
        <w:rPr>
          <w:rFonts w:ascii="Arial" w:hAnsi="Arial" w:cs="Arial"/>
          <w:color w:val="000000"/>
        </w:rPr>
      </w:pPr>
      <w:r>
        <w:rPr>
          <w:rFonts w:ascii="Arial" w:hAnsi="Arial" w:cs="Arial"/>
          <w:color w:val="000000"/>
        </w:rPr>
        <w:t>Wästfelt T, Förste överlöjtnant</w:t>
      </w:r>
    </w:p>
    <w:p w14:paraId="0D5C1907" w14:textId="77777777" w:rsidR="00956E9D" w:rsidRDefault="00956E9D" w:rsidP="00956E9D">
      <w:pPr>
        <w:pStyle w:val="NormalWeb"/>
        <w:spacing w:before="0" w:beforeAutospacing="0" w:after="0" w:afterAutospacing="0"/>
        <w:rPr>
          <w:rFonts w:ascii="Arial" w:hAnsi="Arial" w:cs="Arial"/>
          <w:color w:val="000000"/>
        </w:rPr>
      </w:pPr>
    </w:p>
    <w:p w14:paraId="2138E249" w14:textId="77777777" w:rsidR="00956E9D" w:rsidRDefault="00956E9D" w:rsidP="00956E9D">
      <w:pPr>
        <w:pStyle w:val="NormalWeb"/>
        <w:spacing w:before="0" w:beforeAutospacing="0" w:after="0" w:afterAutospacing="0"/>
        <w:rPr>
          <w:rFonts w:ascii="Arial" w:hAnsi="Arial" w:cs="Arial"/>
          <w:color w:val="000000"/>
        </w:rPr>
      </w:pPr>
    </w:p>
    <w:p w14:paraId="1E4DBB9A" w14:textId="77777777" w:rsidR="00956E9D" w:rsidRPr="00FA760A" w:rsidRDefault="00956E9D" w:rsidP="00956E9D">
      <w:pPr>
        <w:rPr>
          <w:rFonts w:ascii="Arial" w:hAnsi="Arial" w:cs="Arial"/>
          <w:i/>
          <w:color w:val="000000"/>
          <w:sz w:val="24"/>
          <w:szCs w:val="24"/>
          <w:lang w:val="en-US"/>
        </w:rPr>
      </w:pPr>
      <w:r w:rsidRPr="00956E9D">
        <w:rPr>
          <w:rFonts w:ascii="Arial" w:hAnsi="Arial" w:cs="Arial"/>
          <w:i/>
          <w:color w:val="000000"/>
          <w:sz w:val="24"/>
          <w:szCs w:val="24"/>
        </w:rPr>
        <w:t>Ovanstående text återges med författarens, byggnadsarkivarie Gustav Bergström och Historiska hems medgivande</w:t>
      </w:r>
      <w:r>
        <w:rPr>
          <w:rFonts w:ascii="Arial" w:hAnsi="Arial" w:cs="Arial"/>
          <w:i/>
          <w:color w:val="000000"/>
          <w:sz w:val="24"/>
          <w:szCs w:val="24"/>
        </w:rPr>
        <w:t>.</w:t>
      </w:r>
    </w:p>
    <w:sectPr w:rsidR="00956E9D" w:rsidRPr="00FA7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9F"/>
    <w:rsid w:val="00956E9D"/>
    <w:rsid w:val="00DE4D2D"/>
    <w:rsid w:val="00ED33D5"/>
    <w:rsid w:val="00F83D9F"/>
    <w:rsid w:val="00FA7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ACC"/>
  <w15:chartTrackingRefBased/>
  <w15:docId w15:val="{53A65B94-99D9-41AA-B42E-71A08AB0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D9F"/>
    <w:pPr>
      <w:spacing w:after="0" w:line="240" w:lineRule="auto"/>
    </w:pPr>
    <w:rPr>
      <w:rFonts w:ascii="Calibri" w:hAnsi="Calibri" w:cs="Calibr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D9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mathol</dc:creator>
  <cp:keywords/>
  <dc:description/>
  <cp:lastModifiedBy>Marcus Philip</cp:lastModifiedBy>
  <cp:revision>3</cp:revision>
  <dcterms:created xsi:type="dcterms:W3CDTF">2017-02-28T12:26:00Z</dcterms:created>
  <dcterms:modified xsi:type="dcterms:W3CDTF">2017-04-17T09:53:00Z</dcterms:modified>
</cp:coreProperties>
</file>